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60F797">
      <w:pPr>
        <w:pStyle w:val="2"/>
        <w:bidi w:val="0"/>
        <w:rPr>
          <w:rFonts w:hint="eastAsia" w:ascii="方正小标宋简体" w:hAnsi="方正小标宋简体" w:eastAsia="方正小标宋简体" w:cs="方正小标宋简体"/>
          <w:b w:val="0"/>
          <w:bCs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lang w:val="en-US" w:eastAsia="zh-CN"/>
        </w:rPr>
        <w:t>【聚焦】共学、共研、共进——</w:t>
      </w:r>
    </w:p>
    <w:p w14:paraId="4B2503CD">
      <w:pPr>
        <w:pStyle w:val="2"/>
        <w:bidi w:val="0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毛咏梅名师工作室任务群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教研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活动纪实</w:t>
      </w:r>
    </w:p>
    <w:p w14:paraId="272A0412"/>
    <w:p w14:paraId="1AB4E1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研学有道，探索无涯。为进一步践行新课标理念，落实学科核心素养，高质量地组织拼音教学活动，提升语文教师的课堂教学能力，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毛咏梅名师工作室成员</w:t>
      </w:r>
      <w:r>
        <w:rPr>
          <w:rFonts w:hint="eastAsia" w:ascii="仿宋_GB2312" w:hAnsi="仿宋_GB2312" w:eastAsia="仿宋_GB2312" w:cs="仿宋_GB2312"/>
          <w:sz w:val="32"/>
          <w:szCs w:val="32"/>
        </w:rPr>
        <w:t>于9月25日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线上</w:t>
      </w:r>
      <w:r>
        <w:rPr>
          <w:rFonts w:hint="eastAsia" w:ascii="仿宋_GB2312" w:hAnsi="仿宋_GB2312" w:eastAsia="仿宋_GB2312" w:cs="仿宋_GB2312"/>
          <w:sz w:val="32"/>
          <w:szCs w:val="32"/>
        </w:rPr>
        <w:t>观摩学习人民教育出版社举办的“人教云教研”网络教研活动。</w:t>
      </w:r>
    </w:p>
    <w:p w14:paraId="38658B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555875" cy="2585085"/>
            <wp:effectExtent l="0" t="0" r="15875" b="5715"/>
            <wp:docPr id="1" name="图片 1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555875" cy="2585085"/>
            <wp:effectExtent l="0" t="0" r="15875" b="5715"/>
            <wp:docPr id="2" name="图片 2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8FD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讲的主题是《开展拼音教学的几点建议》，人民教育出版社小学语文编辑室主任，中国教育学会小学语文教学专业委员会副理事长、义务教育语文教科书编委、分册主编徐轶老师为我们解答了拼音教学中存在的疑惑。徐老师指出：拼音教学是小学生初学语文的重要学习内容。针对一年级小学生的认知水平，教师需要合理定位教学目标，选择恰当的教学策略，有效实施教学。声母和韵母的教学，要采用科学的方法，充分利用教科书中的图画资源，为学生提供必要的发音方法指导，有针对性地突破教学难点，帮助学生建立形与音之间的稳固关系；音节教学，要引导学生掌握不同类型音节的拼读方法，建立音节与生活的有机联系，借助认识的汉字发展拼读能力，在有效的游戏活动中巩固音节，准确把握拼音书写的要求，从而更好地实现拼音帮助识字、帮助学习普通话的工具价值。</w:t>
      </w:r>
    </w:p>
    <w:p w14:paraId="675BE6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“学而知不足，思而得远虑。”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工作室的成员们</w:t>
      </w:r>
      <w:r>
        <w:rPr>
          <w:rFonts w:hint="eastAsia" w:ascii="仿宋_GB2312" w:hAnsi="仿宋_GB2312" w:eastAsia="仿宋_GB2312" w:cs="仿宋_GB2312"/>
          <w:sz w:val="32"/>
          <w:szCs w:val="32"/>
        </w:rPr>
        <w:t>认真聆听，详细记录，充分利用此次学习的机会提升专业素养。</w:t>
      </w:r>
    </w:p>
    <w:p w14:paraId="089EE9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556510" cy="2586355"/>
            <wp:effectExtent l="0" t="0" r="15240" b="4445"/>
            <wp:docPr id="3" name="图片 3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555875" cy="2585085"/>
            <wp:effectExtent l="0" t="0" r="15875" b="5715"/>
            <wp:docPr id="4" name="图片 4" descr="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A19C5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云端聚力，赋能成长。“人教云教研”是教师成长的云梯，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工作室的成员们</w:t>
      </w:r>
      <w:r>
        <w:rPr>
          <w:rFonts w:hint="eastAsia" w:ascii="仿宋_GB2312" w:hAnsi="仿宋_GB2312" w:eastAsia="仿宋_GB2312" w:cs="仿宋_GB2312"/>
          <w:sz w:val="32"/>
          <w:szCs w:val="32"/>
        </w:rPr>
        <w:t>将用心领会此次教研的深刻内涵，在课堂教学中锲而不舍地落实新课标、新理念，探索精细化的教学新方法，让核心素养在教学中落地生花，为全面提高教学质量而努力，我们一定会拾云阶而上，携手共绘精彩!</w:t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1C304D72-B2DB-4A18-9472-D47FE47982DE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D18AC126-FEF9-443A-B24E-69B0EE3DD6C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1E6DEC9D-90C7-40BD-A73C-2096F265EE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0M2I1YTY4ZjFiOTMyODhlZDc0ZDY4ZTFhOTVmOGIifQ=="/>
  </w:docVars>
  <w:rsids>
    <w:rsidRoot w:val="00000000"/>
    <w:rsid w:val="1CFA34AD"/>
    <w:rsid w:val="21213288"/>
    <w:rsid w:val="221C7926"/>
    <w:rsid w:val="39DD66EE"/>
    <w:rsid w:val="39F5707E"/>
    <w:rsid w:val="7A52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655</Words>
  <Characters>656</Characters>
  <Lines>0</Lines>
  <Paragraphs>0</Paragraphs>
  <TotalTime>32</TotalTime>
  <ScaleCrop>false</ScaleCrop>
  <LinksUpToDate>false</LinksUpToDate>
  <CharactersWithSpaces>656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2023-12-09T02:18:00Z</dcterms:created>
  <dc:creator>Administrator</dc:creator>
  <cp:lastModifiedBy>风最为动听</cp:lastModifiedBy>
  <dcterms:modified xsi:type="dcterms:W3CDTF">2024-09-25T12:31:07Z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2E3E13957EAA4388B689A9B67B55C84E_12</vt:lpwstr>
  </property>
</Properties>
</file>